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bookmarkStart w:id="0" w:name="_GoBack"/>
      <w:bookmarkEnd w:id="0"/>
      <w:r w:rsidRPr="001B5215">
        <w:rPr>
          <w:rFonts w:ascii="Arial" w:eastAsia="Times New Roman" w:hAnsi="Arial" w:cs="Arial"/>
          <w:color w:val="444444"/>
          <w:sz w:val="18"/>
          <w:szCs w:val="18"/>
        </w:rPr>
        <w:t>Last week's quiz on IRT and CTT presented challenges for a number of you. Below you will find a detailed explanation/reasoning for the quiz questions and answers. After you review the document, if you still have questions, please feel free to contact me.</w:t>
      </w: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w:t>
      </w: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Here is one possible method for obtaining the solution for the Week 10 Quiz. I will consider typical educational assessments for my example.</w:t>
      </w:r>
    </w:p>
    <w:p w:rsidR="001B5215" w:rsidRDefault="001B5215" w:rsidP="001B5215">
      <w:pPr>
        <w:shd w:val="clear" w:color="auto" w:fill="FFFFFF"/>
        <w:spacing w:after="0" w:line="240" w:lineRule="auto"/>
        <w:rPr>
          <w:rFonts w:ascii="Arial" w:eastAsia="Times New Roman" w:hAnsi="Arial" w:cs="Arial"/>
          <w:color w:val="444444"/>
          <w:sz w:val="18"/>
          <w:szCs w:val="18"/>
        </w:rPr>
      </w:pP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You were given portions of three item characteristic curves (ICCs). We generally use ICCs to give us a graphical representation of items in an item response theory (IRT) framework. In examining the three ICCs, there are two IRT parameters that you can see within the graphs: item difficulty and item discrimination.</w:t>
      </w:r>
    </w:p>
    <w:p w:rsidR="001B5215" w:rsidRDefault="001B5215" w:rsidP="001B5215">
      <w:pPr>
        <w:shd w:val="clear" w:color="auto" w:fill="FFFFFF"/>
        <w:spacing w:after="0" w:line="240" w:lineRule="auto"/>
        <w:rPr>
          <w:rFonts w:ascii="Arial" w:eastAsia="Times New Roman" w:hAnsi="Arial" w:cs="Arial"/>
          <w:color w:val="444444"/>
          <w:sz w:val="18"/>
          <w:szCs w:val="18"/>
        </w:rPr>
      </w:pP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 xml:space="preserve">In IRT, item difficulty (b-parameter) can be seen through the positioning of the curve. For example, an item that is on the easy end of the </w:t>
      </w:r>
      <w:proofErr w:type="gramStart"/>
      <w:r w:rsidRPr="001B5215">
        <w:rPr>
          <w:rFonts w:ascii="Arial" w:eastAsia="Times New Roman" w:hAnsi="Arial" w:cs="Arial"/>
          <w:color w:val="444444"/>
          <w:sz w:val="18"/>
          <w:szCs w:val="18"/>
        </w:rPr>
        <w:t>distribution,</w:t>
      </w:r>
      <w:proofErr w:type="gramEnd"/>
      <w:r w:rsidRPr="001B5215">
        <w:rPr>
          <w:rFonts w:ascii="Arial" w:eastAsia="Times New Roman" w:hAnsi="Arial" w:cs="Arial"/>
          <w:color w:val="444444"/>
          <w:sz w:val="18"/>
          <w:szCs w:val="18"/>
        </w:rPr>
        <w:t xml:space="preserve"> would have an ICC that is shifted more to the left, while an item that is on the difficult end of the continuum would be positioned to the right end of the distribution.</w:t>
      </w:r>
    </w:p>
    <w:p w:rsidR="001B5215" w:rsidRDefault="001B5215" w:rsidP="001B5215">
      <w:pPr>
        <w:shd w:val="clear" w:color="auto" w:fill="FFFFFF"/>
        <w:spacing w:after="0" w:line="240" w:lineRule="auto"/>
        <w:rPr>
          <w:rFonts w:ascii="Arial" w:eastAsia="Times New Roman" w:hAnsi="Arial" w:cs="Arial"/>
          <w:color w:val="444444"/>
          <w:sz w:val="18"/>
          <w:szCs w:val="18"/>
        </w:rPr>
      </w:pP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 xml:space="preserve">In addition, in IRT, item discrimination (a-parameter) can be seen through the steepness of the curve. The steeper the curve the higher the item discrimination and the better job the item </w:t>
      </w:r>
      <w:proofErr w:type="gramStart"/>
      <w:r w:rsidRPr="001B5215">
        <w:rPr>
          <w:rFonts w:ascii="Arial" w:eastAsia="Times New Roman" w:hAnsi="Arial" w:cs="Arial"/>
          <w:color w:val="444444"/>
          <w:sz w:val="18"/>
          <w:szCs w:val="18"/>
        </w:rPr>
        <w:t>does</w:t>
      </w:r>
      <w:proofErr w:type="gramEnd"/>
      <w:r w:rsidRPr="001B5215">
        <w:rPr>
          <w:rFonts w:ascii="Arial" w:eastAsia="Times New Roman" w:hAnsi="Arial" w:cs="Arial"/>
          <w:color w:val="444444"/>
          <w:sz w:val="18"/>
          <w:szCs w:val="18"/>
        </w:rPr>
        <w:t xml:space="preserve"> of differentiating between the high and low ability test takers. While an item with low item discrimination, in an IRT context, would be flatter and would not provide much information about high and low ability test takers. You can imagine an item with high item discrimination index being one where those who are high scorers on the test are more likely to get the item correct, but those who are low scorers have a low chance of getting the item correct (should make sense). However, an item with low item discrimination would be one where both high and low scorers have a high (or low) chance of getting the item correct. You tend to get low item discrimination when you have very easy or very difficult items.</w:t>
      </w:r>
    </w:p>
    <w:p w:rsidR="001B5215" w:rsidRDefault="001B5215" w:rsidP="001B5215">
      <w:pPr>
        <w:shd w:val="clear" w:color="auto" w:fill="FFFFFF"/>
        <w:spacing w:after="0" w:line="240" w:lineRule="auto"/>
        <w:rPr>
          <w:rFonts w:ascii="Arial" w:eastAsia="Times New Roman" w:hAnsi="Arial" w:cs="Arial"/>
          <w:color w:val="444444"/>
          <w:sz w:val="18"/>
          <w:szCs w:val="18"/>
        </w:rPr>
      </w:pP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However, in order to answer the question, you also need to consider what item difficulty and item discrimination mean in a classical test theory (CTT) framework. Item difficulty can be considered as the average item score in the scale used for the quiz. If you look at the average item score for R3, R5, and R6, you will notice that R6 has the highest average item score (3.43), so this would correspond to an ICC that is positioned more to the right hand side of the continuum. However, the average item score for R3 (2.78) and R5 (2.83) are pretty close to one another so you need additional information to distinguish between the two.</w:t>
      </w:r>
    </w:p>
    <w:p w:rsidR="001B5215" w:rsidRDefault="001B5215" w:rsidP="001B5215">
      <w:pPr>
        <w:shd w:val="clear" w:color="auto" w:fill="FFFFFF"/>
        <w:spacing w:after="0" w:line="240" w:lineRule="auto"/>
        <w:rPr>
          <w:rFonts w:ascii="Arial" w:eastAsia="Times New Roman" w:hAnsi="Arial" w:cs="Arial"/>
          <w:color w:val="444444"/>
          <w:sz w:val="18"/>
          <w:szCs w:val="18"/>
        </w:rPr>
      </w:pP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 xml:space="preserve">You can use information about the item discrimination. In a CTT framework, the correlation between the item score and the total scale score is an indication of item discrimination (see discussion starting on p. 179 of the </w:t>
      </w:r>
      <w:proofErr w:type="spellStart"/>
      <w:r w:rsidRPr="001B5215">
        <w:rPr>
          <w:rFonts w:ascii="Arial" w:eastAsia="Times New Roman" w:hAnsi="Arial" w:cs="Arial"/>
          <w:color w:val="444444"/>
          <w:sz w:val="18"/>
          <w:szCs w:val="18"/>
        </w:rPr>
        <w:t>Anastasi</w:t>
      </w:r>
      <w:proofErr w:type="spellEnd"/>
      <w:r w:rsidRPr="001B5215">
        <w:rPr>
          <w:rFonts w:ascii="Arial" w:eastAsia="Times New Roman" w:hAnsi="Arial" w:cs="Arial"/>
          <w:color w:val="444444"/>
          <w:sz w:val="18"/>
          <w:szCs w:val="18"/>
        </w:rPr>
        <w:t xml:space="preserve"> and </w:t>
      </w:r>
      <w:proofErr w:type="spellStart"/>
      <w:r w:rsidRPr="001B5215">
        <w:rPr>
          <w:rFonts w:ascii="Arial" w:eastAsia="Times New Roman" w:hAnsi="Arial" w:cs="Arial"/>
          <w:color w:val="444444"/>
          <w:sz w:val="18"/>
          <w:szCs w:val="18"/>
        </w:rPr>
        <w:t>Urbina</w:t>
      </w:r>
      <w:proofErr w:type="spellEnd"/>
      <w:r w:rsidRPr="001B5215">
        <w:rPr>
          <w:rFonts w:ascii="Arial" w:eastAsia="Times New Roman" w:hAnsi="Arial" w:cs="Arial"/>
          <w:color w:val="444444"/>
          <w:sz w:val="18"/>
          <w:szCs w:val="18"/>
        </w:rPr>
        <w:t xml:space="preserve"> text). We should remember from above, that item discrimination is related to the steepness of curve. Based on the CTT, item discrimination index, R3 has the highest item discrimination (.79), R5 has the lowest item discrimination (.47), and R6 has </w:t>
      </w:r>
      <w:proofErr w:type="gramStart"/>
      <w:r w:rsidRPr="001B5215">
        <w:rPr>
          <w:rFonts w:ascii="Arial" w:eastAsia="Times New Roman" w:hAnsi="Arial" w:cs="Arial"/>
          <w:color w:val="444444"/>
          <w:sz w:val="18"/>
          <w:szCs w:val="18"/>
        </w:rPr>
        <w:t>an item</w:t>
      </w:r>
      <w:proofErr w:type="gramEnd"/>
      <w:r w:rsidRPr="001B5215">
        <w:rPr>
          <w:rFonts w:ascii="Arial" w:eastAsia="Times New Roman" w:hAnsi="Arial" w:cs="Arial"/>
          <w:color w:val="444444"/>
          <w:sz w:val="18"/>
          <w:szCs w:val="18"/>
        </w:rPr>
        <w:t xml:space="preserve"> discrimination (.70) in between R3 and R5.</w:t>
      </w:r>
    </w:p>
    <w:p w:rsidR="001B5215" w:rsidRDefault="001B5215" w:rsidP="001B5215">
      <w:pPr>
        <w:shd w:val="clear" w:color="auto" w:fill="FFFFFF"/>
        <w:spacing w:after="0" w:line="240" w:lineRule="auto"/>
        <w:rPr>
          <w:rFonts w:ascii="Arial" w:eastAsia="Times New Roman" w:hAnsi="Arial" w:cs="Arial"/>
          <w:color w:val="444444"/>
          <w:sz w:val="18"/>
          <w:szCs w:val="18"/>
        </w:rPr>
      </w:pP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Given this information, R3 is C, R5 is B, and R6 is A.</w:t>
      </w:r>
    </w:p>
    <w:p w:rsidR="001B5215" w:rsidRDefault="001B5215" w:rsidP="001B5215">
      <w:pPr>
        <w:shd w:val="clear" w:color="auto" w:fill="FFFFFF"/>
        <w:spacing w:after="0" w:line="240" w:lineRule="auto"/>
        <w:rPr>
          <w:rFonts w:ascii="Arial" w:eastAsia="Times New Roman" w:hAnsi="Arial" w:cs="Arial"/>
          <w:color w:val="444444"/>
          <w:sz w:val="18"/>
          <w:szCs w:val="18"/>
        </w:rPr>
      </w:pPr>
    </w:p>
    <w:p w:rsidR="001B5215" w:rsidRPr="001B5215" w:rsidRDefault="001B5215" w:rsidP="001B5215">
      <w:pPr>
        <w:shd w:val="clear" w:color="auto" w:fill="FFFFFF"/>
        <w:spacing w:after="0" w:line="240" w:lineRule="auto"/>
        <w:rPr>
          <w:rFonts w:ascii="Arial" w:eastAsia="Times New Roman" w:hAnsi="Arial" w:cs="Arial"/>
          <w:color w:val="444444"/>
          <w:sz w:val="18"/>
          <w:szCs w:val="18"/>
        </w:rPr>
      </w:pPr>
      <w:r w:rsidRPr="001B5215">
        <w:rPr>
          <w:rFonts w:ascii="Arial" w:eastAsia="Times New Roman" w:hAnsi="Arial" w:cs="Arial"/>
          <w:color w:val="444444"/>
          <w:sz w:val="18"/>
          <w:szCs w:val="18"/>
        </w:rPr>
        <w:t>If you still have questions or used an alternate approach that you would like to discuss, please feel free to contact me.</w:t>
      </w:r>
    </w:p>
    <w:p w:rsidR="00805850" w:rsidRDefault="00805850"/>
    <w:sectPr w:rsidR="00805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15AC1675"/>
    <w:multiLevelType w:val="multilevel"/>
    <w:tmpl w:val="7AF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15"/>
    <w:rsid w:val="001B5215"/>
    <w:rsid w:val="00805850"/>
    <w:rsid w:val="0083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91667">
      <w:bodyDiv w:val="1"/>
      <w:marLeft w:val="0"/>
      <w:marRight w:val="0"/>
      <w:marTop w:val="0"/>
      <w:marBottom w:val="0"/>
      <w:divBdr>
        <w:top w:val="none" w:sz="0" w:space="0" w:color="auto"/>
        <w:left w:val="none" w:sz="0" w:space="0" w:color="auto"/>
        <w:bottom w:val="none" w:sz="0" w:space="0" w:color="auto"/>
        <w:right w:val="none" w:sz="0" w:space="0" w:color="auto"/>
      </w:divBdr>
      <w:divsChild>
        <w:div w:id="563873730">
          <w:marLeft w:val="0"/>
          <w:marRight w:val="0"/>
          <w:marTop w:val="150"/>
          <w:marBottom w:val="0"/>
          <w:divBdr>
            <w:top w:val="none" w:sz="0" w:space="0" w:color="auto"/>
            <w:left w:val="none" w:sz="0" w:space="0" w:color="auto"/>
            <w:bottom w:val="none" w:sz="0" w:space="0" w:color="auto"/>
            <w:right w:val="none" w:sz="0" w:space="0" w:color="auto"/>
          </w:divBdr>
          <w:divsChild>
            <w:div w:id="765884008">
              <w:marLeft w:val="3180"/>
              <w:marRight w:val="210"/>
              <w:marTop w:val="0"/>
              <w:marBottom w:val="0"/>
              <w:divBdr>
                <w:top w:val="none" w:sz="0" w:space="0" w:color="auto"/>
                <w:left w:val="none" w:sz="0" w:space="0" w:color="auto"/>
                <w:bottom w:val="none" w:sz="0" w:space="0" w:color="auto"/>
                <w:right w:val="none" w:sz="0" w:space="0" w:color="auto"/>
              </w:divBdr>
              <w:divsChild>
                <w:div w:id="1374311481">
                  <w:marLeft w:val="0"/>
                  <w:marRight w:val="0"/>
                  <w:marTop w:val="0"/>
                  <w:marBottom w:val="0"/>
                  <w:divBdr>
                    <w:top w:val="none" w:sz="0" w:space="0" w:color="auto"/>
                    <w:left w:val="none" w:sz="0" w:space="0" w:color="auto"/>
                    <w:bottom w:val="none" w:sz="0" w:space="0" w:color="auto"/>
                    <w:right w:val="none" w:sz="0" w:space="0" w:color="auto"/>
                  </w:divBdr>
                  <w:divsChild>
                    <w:div w:id="1778477639">
                      <w:marLeft w:val="0"/>
                      <w:marRight w:val="0"/>
                      <w:marTop w:val="0"/>
                      <w:marBottom w:val="0"/>
                      <w:divBdr>
                        <w:top w:val="none" w:sz="0" w:space="0" w:color="auto"/>
                        <w:left w:val="none" w:sz="0" w:space="0" w:color="auto"/>
                        <w:bottom w:val="none" w:sz="0" w:space="0" w:color="auto"/>
                        <w:right w:val="none" w:sz="0" w:space="0" w:color="auto"/>
                      </w:divBdr>
                      <w:divsChild>
                        <w:div w:id="1845247520">
                          <w:marLeft w:val="0"/>
                          <w:marRight w:val="0"/>
                          <w:marTop w:val="0"/>
                          <w:marBottom w:val="0"/>
                          <w:divBdr>
                            <w:top w:val="none" w:sz="0" w:space="0" w:color="auto"/>
                            <w:left w:val="none" w:sz="0" w:space="0" w:color="auto"/>
                            <w:bottom w:val="none" w:sz="0" w:space="0" w:color="auto"/>
                            <w:right w:val="none" w:sz="0" w:space="0" w:color="auto"/>
                          </w:divBdr>
                          <w:divsChild>
                            <w:div w:id="1140609549">
                              <w:marLeft w:val="0"/>
                              <w:marRight w:val="0"/>
                              <w:marTop w:val="0"/>
                              <w:marBottom w:val="0"/>
                              <w:divBdr>
                                <w:top w:val="none" w:sz="0" w:space="0" w:color="auto"/>
                                <w:left w:val="none" w:sz="0" w:space="0" w:color="auto"/>
                                <w:bottom w:val="none" w:sz="0" w:space="0" w:color="auto"/>
                                <w:right w:val="none" w:sz="0" w:space="0" w:color="auto"/>
                              </w:divBdr>
                              <w:divsChild>
                                <w:div w:id="755520563">
                                  <w:marLeft w:val="0"/>
                                  <w:marRight w:val="0"/>
                                  <w:marTop w:val="0"/>
                                  <w:marBottom w:val="0"/>
                                  <w:divBdr>
                                    <w:top w:val="none" w:sz="0" w:space="0" w:color="auto"/>
                                    <w:left w:val="none" w:sz="0" w:space="0" w:color="auto"/>
                                    <w:bottom w:val="none" w:sz="0" w:space="0" w:color="auto"/>
                                    <w:right w:val="none" w:sz="0" w:space="0" w:color="auto"/>
                                  </w:divBdr>
                                  <w:divsChild>
                                    <w:div w:id="1471165505">
                                      <w:marLeft w:val="270"/>
                                      <w:marRight w:val="3072"/>
                                      <w:marTop w:val="0"/>
                                      <w:marBottom w:val="0"/>
                                      <w:divBdr>
                                        <w:top w:val="none" w:sz="0" w:space="0" w:color="auto"/>
                                        <w:left w:val="single" w:sz="12" w:space="15" w:color="CCCCCC"/>
                                        <w:bottom w:val="none" w:sz="0" w:space="0" w:color="auto"/>
                                        <w:right w:val="none" w:sz="0" w:space="0" w:color="auto"/>
                                      </w:divBdr>
                                      <w:divsChild>
                                        <w:div w:id="378092417">
                                          <w:marLeft w:val="0"/>
                                          <w:marRight w:val="0"/>
                                          <w:marTop w:val="0"/>
                                          <w:marBottom w:val="0"/>
                                          <w:divBdr>
                                            <w:top w:val="none" w:sz="0" w:space="0" w:color="auto"/>
                                            <w:left w:val="none" w:sz="0" w:space="0" w:color="auto"/>
                                            <w:bottom w:val="none" w:sz="0" w:space="0" w:color="auto"/>
                                            <w:right w:val="none" w:sz="0" w:space="0" w:color="auto"/>
                                          </w:divBdr>
                                          <w:divsChild>
                                            <w:div w:id="18408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dc:creator>
  <cp:lastModifiedBy>Gordon Vessels</cp:lastModifiedBy>
  <cp:revision>2</cp:revision>
  <dcterms:created xsi:type="dcterms:W3CDTF">2013-05-17T13:27:00Z</dcterms:created>
  <dcterms:modified xsi:type="dcterms:W3CDTF">2013-05-17T13:27:00Z</dcterms:modified>
</cp:coreProperties>
</file>